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bCs/>
          <w:sz w:val="36"/>
        </w:rPr>
      </w:pPr>
      <w:r>
        <w:rPr>
          <w:rFonts w:hint="eastAsia"/>
          <w:b/>
          <w:bCs/>
          <w:sz w:val="36"/>
        </w:rPr>
        <w:t>大学生服役条件及优待政策</w:t>
      </w:r>
    </w:p>
    <w:p>
      <w:pPr>
        <w:spacing w:line="500" w:lineRule="exact"/>
        <w:ind w:firstLine="413" w:firstLineChars="196"/>
        <w:rPr>
          <w:rFonts w:hint="eastAsia" w:ascii="宋体" w:hAnsi="宋体"/>
          <w:b/>
          <w:bCs/>
          <w:szCs w:val="21"/>
        </w:rPr>
      </w:pPr>
      <w:r>
        <w:rPr>
          <w:rFonts w:hint="eastAsia" w:ascii="宋体" w:hAnsi="宋体"/>
          <w:b/>
          <w:bCs/>
          <w:szCs w:val="21"/>
        </w:rPr>
        <w:t>一、服役的基本条件</w:t>
      </w:r>
    </w:p>
    <w:p>
      <w:pPr>
        <w:spacing w:line="500" w:lineRule="exact"/>
        <w:ind w:firstLine="435"/>
        <w:rPr>
          <w:rFonts w:hint="eastAsia" w:ascii="宋体" w:hAnsi="宋体"/>
          <w:b/>
          <w:bCs/>
          <w:szCs w:val="21"/>
        </w:rPr>
      </w:pPr>
      <w:r>
        <w:rPr>
          <w:rFonts w:hint="eastAsia" w:ascii="宋体" w:hAnsi="宋体"/>
          <w:b/>
          <w:bCs/>
          <w:szCs w:val="21"/>
        </w:rPr>
        <w:t>政治条件。（略，身体合格后组织上对其进行政治考核）</w:t>
      </w:r>
    </w:p>
    <w:p>
      <w:pPr>
        <w:spacing w:line="500" w:lineRule="exact"/>
        <w:ind w:firstLine="413" w:firstLineChars="196"/>
        <w:rPr>
          <w:rFonts w:hint="eastAsia" w:ascii="宋体" w:hAnsi="宋体"/>
          <w:szCs w:val="21"/>
        </w:rPr>
      </w:pPr>
      <w:r>
        <w:rPr>
          <w:rFonts w:hint="eastAsia" w:ascii="宋体" w:hAnsi="宋体"/>
          <w:b/>
          <w:bCs/>
          <w:szCs w:val="21"/>
        </w:rPr>
        <w:t>身体条件。</w:t>
      </w:r>
      <w:r>
        <w:rPr>
          <w:rFonts w:hint="eastAsia" w:ascii="宋体" w:hAnsi="宋体"/>
          <w:szCs w:val="21"/>
        </w:rPr>
        <w:t>身长，男性为1.60米以上，女性为1.58米以上。体重，男性不超过标准体重30%，不低于标准体重15%；女性不超过标准体重20%，不低于标准体重15%；标准体重=身高减110（公斤）。视力，右眼裸眼视力不低于4.6(0.4)，左眼裸眼视力不低于4.5(0.3)。同时，其他各项身体检查都必须符合规定的条件。</w:t>
      </w:r>
    </w:p>
    <w:p>
      <w:pPr>
        <w:spacing w:line="500" w:lineRule="exact"/>
        <w:ind w:firstLine="411" w:firstLineChars="196"/>
        <w:rPr>
          <w:rFonts w:hint="eastAsia" w:ascii="宋体" w:hAnsi="宋体"/>
          <w:szCs w:val="21"/>
        </w:rPr>
      </w:pPr>
      <w:r>
        <w:rPr>
          <w:rFonts w:hint="eastAsia" w:ascii="宋体" w:hAnsi="宋体"/>
          <w:szCs w:val="21"/>
        </w:rPr>
        <w:t>有意当兵但眼睛近视的男生可先报名参加体检，在身体其它项目都合格的前提下，可以做激光治疗，也能圆当兵梦。治疗费用由上级兵役部门负责。</w:t>
      </w:r>
    </w:p>
    <w:p>
      <w:pPr>
        <w:spacing w:line="500" w:lineRule="exact"/>
        <w:ind w:firstLine="435"/>
        <w:rPr>
          <w:rFonts w:hint="eastAsia" w:ascii="宋体" w:hAnsi="宋体"/>
          <w:szCs w:val="21"/>
        </w:rPr>
      </w:pPr>
      <w:r>
        <w:rPr>
          <w:rFonts w:hint="eastAsia" w:ascii="宋体" w:hAnsi="宋体"/>
          <w:b/>
          <w:bCs/>
          <w:szCs w:val="21"/>
        </w:rPr>
        <w:t>年龄条件。</w:t>
      </w:r>
      <w:r>
        <w:rPr>
          <w:rFonts w:hint="eastAsia" w:ascii="宋体" w:hAnsi="宋体"/>
          <w:szCs w:val="21"/>
        </w:rPr>
        <w:t>在校男性大学生为201</w:t>
      </w:r>
      <w:r>
        <w:rPr>
          <w:rFonts w:hint="eastAsia" w:ascii="宋体" w:hAnsi="宋体"/>
          <w:szCs w:val="21"/>
          <w:lang w:val="en-US" w:eastAsia="zh-CN"/>
        </w:rPr>
        <w:t>8</w:t>
      </w:r>
      <w:r>
        <w:rPr>
          <w:rFonts w:hint="eastAsia" w:ascii="宋体" w:hAnsi="宋体"/>
          <w:szCs w:val="21"/>
        </w:rPr>
        <w:t>年年满18至22周岁（199</w:t>
      </w:r>
      <w:r>
        <w:rPr>
          <w:rFonts w:hint="eastAsia" w:ascii="宋体" w:hAnsi="宋体"/>
          <w:szCs w:val="21"/>
          <w:lang w:val="en-US" w:eastAsia="zh-CN"/>
        </w:rPr>
        <w:t>6</w:t>
      </w:r>
      <w:r>
        <w:rPr>
          <w:rFonts w:hint="eastAsia" w:ascii="宋体" w:hAnsi="宋体"/>
          <w:szCs w:val="21"/>
        </w:rPr>
        <w:t>年1月1日至</w:t>
      </w:r>
      <w:r>
        <w:rPr>
          <w:rFonts w:hint="eastAsia" w:ascii="宋体" w:hAnsi="宋体"/>
          <w:szCs w:val="21"/>
          <w:lang w:val="en-US" w:eastAsia="zh-CN"/>
        </w:rPr>
        <w:t>2000</w:t>
      </w:r>
      <w:r>
        <w:rPr>
          <w:rFonts w:hint="eastAsia" w:ascii="宋体" w:hAnsi="宋体"/>
          <w:szCs w:val="21"/>
        </w:rPr>
        <w:t>年12月31日期间出生），本科及以上学历的毕业生可放宽到24周岁（199</w:t>
      </w:r>
      <w:r>
        <w:rPr>
          <w:rFonts w:hint="eastAsia" w:ascii="宋体" w:hAnsi="宋体"/>
          <w:szCs w:val="21"/>
          <w:lang w:val="en-US" w:eastAsia="zh-CN"/>
        </w:rPr>
        <w:t>4</w:t>
      </w:r>
      <w:r>
        <w:rPr>
          <w:rFonts w:hint="eastAsia" w:ascii="宋体" w:hAnsi="宋体"/>
          <w:szCs w:val="21"/>
        </w:rPr>
        <w:t>年1月1日以后出生）。在校女生为201</w:t>
      </w:r>
      <w:r>
        <w:rPr>
          <w:rFonts w:hint="eastAsia" w:ascii="宋体" w:hAnsi="宋体"/>
          <w:szCs w:val="21"/>
          <w:lang w:val="en-US" w:eastAsia="zh-CN"/>
        </w:rPr>
        <w:t>8</w:t>
      </w:r>
      <w:r>
        <w:rPr>
          <w:rFonts w:hint="eastAsia" w:ascii="宋体" w:hAnsi="宋体"/>
          <w:szCs w:val="21"/>
        </w:rPr>
        <w:t>年年满18至20周岁（199</w:t>
      </w:r>
      <w:r>
        <w:rPr>
          <w:rFonts w:hint="eastAsia" w:ascii="宋体" w:hAnsi="宋体"/>
          <w:szCs w:val="21"/>
          <w:lang w:val="en-US" w:eastAsia="zh-CN"/>
        </w:rPr>
        <w:t>8</w:t>
      </w:r>
      <w:r>
        <w:rPr>
          <w:rFonts w:hint="eastAsia" w:ascii="宋体" w:hAnsi="宋体"/>
          <w:szCs w:val="21"/>
        </w:rPr>
        <w:t>年1月1日至</w:t>
      </w:r>
      <w:r>
        <w:rPr>
          <w:rFonts w:hint="eastAsia" w:ascii="宋体" w:hAnsi="宋体"/>
          <w:szCs w:val="21"/>
          <w:lang w:val="en-US" w:eastAsia="zh-CN"/>
        </w:rPr>
        <w:t>2000</w:t>
      </w:r>
      <w:r>
        <w:rPr>
          <w:rFonts w:hint="eastAsia" w:ascii="宋体" w:hAnsi="宋体"/>
          <w:szCs w:val="21"/>
        </w:rPr>
        <w:t>年12月31日），应届毕业生可放宽到22周岁（199</w:t>
      </w:r>
      <w:r>
        <w:rPr>
          <w:rFonts w:hint="eastAsia" w:ascii="宋体" w:hAnsi="宋体"/>
          <w:szCs w:val="21"/>
          <w:lang w:val="en-US" w:eastAsia="zh-CN"/>
        </w:rPr>
        <w:t>6</w:t>
      </w:r>
      <w:r>
        <w:rPr>
          <w:rFonts w:hint="eastAsia" w:ascii="宋体" w:hAnsi="宋体"/>
          <w:szCs w:val="21"/>
        </w:rPr>
        <w:t>年1月1日以后出生）</w:t>
      </w:r>
    </w:p>
    <w:p>
      <w:pPr>
        <w:spacing w:line="500" w:lineRule="exact"/>
        <w:ind w:firstLine="435"/>
        <w:rPr>
          <w:rFonts w:hint="eastAsia" w:ascii="宋体" w:hAnsi="宋体"/>
          <w:b/>
          <w:szCs w:val="21"/>
        </w:rPr>
      </w:pPr>
      <w:r>
        <w:rPr>
          <w:rFonts w:hint="eastAsia" w:ascii="宋体" w:hAnsi="宋体"/>
          <w:b/>
          <w:szCs w:val="21"/>
        </w:rPr>
        <w:t>二、兵役期限及入伍流程</w:t>
      </w:r>
    </w:p>
    <w:p>
      <w:pPr>
        <w:spacing w:line="500" w:lineRule="exact"/>
        <w:ind w:firstLine="435"/>
        <w:rPr>
          <w:rFonts w:hint="eastAsia" w:ascii="宋体" w:hAnsi="宋体"/>
          <w:szCs w:val="21"/>
        </w:rPr>
      </w:pPr>
      <w:r>
        <w:rPr>
          <w:rFonts w:hint="eastAsia" w:ascii="宋体" w:hAnsi="宋体"/>
          <w:szCs w:val="21"/>
        </w:rPr>
        <w:t>按照现行的《兵役法》规定，兵役制为2年。本批入伍新兵201</w:t>
      </w:r>
      <w:r>
        <w:rPr>
          <w:rFonts w:hint="eastAsia" w:ascii="宋体" w:hAnsi="宋体"/>
          <w:szCs w:val="21"/>
          <w:lang w:val="en-US" w:eastAsia="zh-CN"/>
        </w:rPr>
        <w:t>8</w:t>
      </w:r>
      <w:r>
        <w:rPr>
          <w:rFonts w:hint="eastAsia" w:ascii="宋体" w:hAnsi="宋体"/>
          <w:szCs w:val="21"/>
        </w:rPr>
        <w:t>年9月批准入伍，20</w:t>
      </w:r>
      <w:r>
        <w:rPr>
          <w:rFonts w:hint="eastAsia" w:ascii="宋体" w:hAnsi="宋体"/>
          <w:szCs w:val="21"/>
          <w:lang w:val="en-US" w:eastAsia="zh-CN"/>
        </w:rPr>
        <w:t>20</w:t>
      </w:r>
      <w:r>
        <w:rPr>
          <w:rFonts w:hint="eastAsia" w:ascii="宋体" w:hAnsi="宋体"/>
          <w:szCs w:val="21"/>
        </w:rPr>
        <w:t>年9月退伍。入伍流程：网上登记、学院报名、初审初检、体检政审、走访调查、预定新兵、张榜公布、批准入伍。</w:t>
      </w:r>
    </w:p>
    <w:p>
      <w:pPr>
        <w:spacing w:line="500" w:lineRule="exact"/>
        <w:ind w:firstLine="435"/>
        <w:rPr>
          <w:rFonts w:hint="eastAsia" w:ascii="宋体" w:hAnsi="宋体"/>
          <w:b/>
          <w:bCs/>
          <w:szCs w:val="21"/>
        </w:rPr>
      </w:pPr>
      <w:r>
        <w:rPr>
          <w:rFonts w:hint="eastAsia" w:ascii="宋体" w:hAnsi="宋体"/>
          <w:b/>
          <w:bCs/>
          <w:szCs w:val="21"/>
        </w:rPr>
        <w:t>三、大学生服役的优待政策</w:t>
      </w:r>
    </w:p>
    <w:p>
      <w:pPr>
        <w:spacing w:line="500" w:lineRule="exact"/>
        <w:ind w:firstLine="422" w:firstLineChars="200"/>
        <w:rPr>
          <w:rFonts w:hint="eastAsia" w:ascii="宋体" w:hAnsi="宋体"/>
          <w:b/>
          <w:bCs/>
          <w:szCs w:val="21"/>
        </w:rPr>
      </w:pPr>
      <w:r>
        <w:rPr>
          <w:rFonts w:hint="eastAsia" w:ascii="宋体" w:hAnsi="宋体"/>
          <w:b/>
          <w:bCs/>
          <w:szCs w:val="21"/>
        </w:rPr>
        <w:t>（一）安置政策</w:t>
      </w:r>
    </w:p>
    <w:p>
      <w:pPr>
        <w:spacing w:line="500" w:lineRule="exact"/>
        <w:ind w:firstLine="420" w:firstLineChars="200"/>
        <w:rPr>
          <w:rFonts w:hint="eastAsia" w:ascii="宋体" w:hAnsi="宋体"/>
          <w:iCs/>
          <w:szCs w:val="21"/>
        </w:rPr>
      </w:pPr>
      <w:r>
        <w:rPr>
          <w:rFonts w:hint="eastAsia" w:ascii="宋体" w:hAnsi="宋体"/>
          <w:iCs/>
          <w:szCs w:val="21"/>
        </w:rPr>
        <w:t>1、落实上海户籍。应征入伍的非上海户籍在校高职（专科）生、本科生、研究生，在部队服役期间表现好、退役复学后本科或者研究生毕业、在本市落实就业单位的，可直接办理上海户籍。（上海）</w:t>
      </w:r>
    </w:p>
    <w:p>
      <w:pPr>
        <w:spacing w:line="500" w:lineRule="exact"/>
        <w:ind w:firstLine="420" w:firstLineChars="200"/>
        <w:rPr>
          <w:rFonts w:hint="eastAsia" w:ascii="宋体" w:hAnsi="宋体"/>
          <w:b/>
          <w:iCs/>
          <w:szCs w:val="21"/>
        </w:rPr>
      </w:pPr>
      <w:r>
        <w:rPr>
          <w:rFonts w:hint="eastAsia" w:ascii="宋体" w:hAnsi="宋体"/>
          <w:iCs/>
          <w:szCs w:val="21"/>
        </w:rPr>
        <w:t>2、政法干警招录。各地拿出政法干警招录培养体制改革试点招录培养计划的20%左右，用于招录大学生退役士兵，不再实行加分政策。（国家）</w:t>
      </w:r>
    </w:p>
    <w:p>
      <w:pPr>
        <w:spacing w:line="500" w:lineRule="exact"/>
        <w:ind w:firstLine="435"/>
        <w:rPr>
          <w:rFonts w:hint="eastAsia" w:ascii="宋体" w:hAnsi="宋体"/>
          <w:b/>
          <w:bCs/>
          <w:szCs w:val="21"/>
        </w:rPr>
      </w:pPr>
      <w:r>
        <w:rPr>
          <w:rFonts w:hint="eastAsia" w:ascii="宋体" w:hAnsi="宋体"/>
          <w:b/>
          <w:bCs/>
          <w:szCs w:val="21"/>
        </w:rPr>
        <w:t>（二）经济补助政策</w:t>
      </w:r>
    </w:p>
    <w:p>
      <w:pPr>
        <w:spacing w:line="500" w:lineRule="exact"/>
        <w:ind w:firstLine="420" w:firstLineChars="200"/>
        <w:rPr>
          <w:rFonts w:hint="eastAsia" w:ascii="宋体" w:hAnsi="宋体"/>
          <w:szCs w:val="21"/>
        </w:rPr>
      </w:pPr>
      <w:r>
        <w:rPr>
          <w:rFonts w:hint="eastAsia" w:ascii="宋体" w:hAnsi="宋体"/>
          <w:szCs w:val="21"/>
        </w:rPr>
        <w:t>服满两年兵役后回学校复学，将有以下经济补助：</w:t>
      </w:r>
    </w:p>
    <w:p>
      <w:pPr>
        <w:spacing w:line="500" w:lineRule="exact"/>
        <w:ind w:firstLine="420" w:firstLineChars="200"/>
        <w:rPr>
          <w:rFonts w:hint="eastAsia" w:ascii="宋体" w:hAnsi="宋体"/>
          <w:iCs/>
          <w:szCs w:val="21"/>
        </w:rPr>
      </w:pPr>
      <w:r>
        <w:rPr>
          <w:rFonts w:hint="eastAsia" w:ascii="宋体" w:hAnsi="宋体"/>
          <w:szCs w:val="21"/>
        </w:rPr>
        <w:t>1、</w:t>
      </w:r>
      <w:r>
        <w:rPr>
          <w:rFonts w:hint="eastAsia" w:ascii="宋体" w:hAnsi="宋体"/>
          <w:iCs/>
          <w:szCs w:val="21"/>
        </w:rPr>
        <w:t>入伍前为外地户口的在校大学生义务兵及其家属的优待金，与本市义务兵及其家属优待金标准相同，两年约</w:t>
      </w:r>
      <w:r>
        <w:rPr>
          <w:rFonts w:hint="eastAsia" w:ascii="宋体" w:hAnsi="宋体"/>
          <w:iCs/>
          <w:szCs w:val="21"/>
          <w:lang w:val="en-US" w:eastAsia="zh-CN"/>
        </w:rPr>
        <w:t>9</w:t>
      </w:r>
      <w:r>
        <w:rPr>
          <w:rFonts w:hint="eastAsia" w:ascii="宋体" w:hAnsi="宋体"/>
          <w:b/>
          <w:bCs/>
          <w:iCs/>
          <w:szCs w:val="21"/>
        </w:rPr>
        <w:t>万</w:t>
      </w:r>
      <w:r>
        <w:rPr>
          <w:rFonts w:hint="eastAsia" w:ascii="宋体" w:hAnsi="宋体"/>
          <w:iCs/>
          <w:szCs w:val="21"/>
        </w:rPr>
        <w:t>元（这个数每年随上海标准会自然增长）。对到西藏等高原艰苦地区服现役的义务兵优待金标准再增加2倍。（上海）</w:t>
      </w:r>
    </w:p>
    <w:p>
      <w:pPr>
        <w:spacing w:line="500" w:lineRule="exact"/>
        <w:ind w:firstLine="420" w:firstLineChars="200"/>
        <w:rPr>
          <w:rFonts w:hint="eastAsia" w:ascii="宋体" w:hAnsi="宋体"/>
          <w:iCs/>
          <w:szCs w:val="21"/>
        </w:rPr>
      </w:pPr>
      <w:r>
        <w:rPr>
          <w:rFonts w:hint="eastAsia" w:ascii="宋体" w:hAnsi="宋体"/>
          <w:szCs w:val="21"/>
        </w:rPr>
        <w:t>2、</w:t>
      </w:r>
      <w:r>
        <w:rPr>
          <w:rFonts w:hint="eastAsia" w:ascii="宋体" w:hAnsi="宋体"/>
          <w:iCs/>
          <w:szCs w:val="21"/>
        </w:rPr>
        <w:t>在校大学生入伍前未完成学业，服满现役退役后复学时，由安置部门比照退伍义务兵自谋职业的标准，给予一次性经济补助</w:t>
      </w:r>
      <w:r>
        <w:rPr>
          <w:rFonts w:hint="eastAsia" w:ascii="宋体" w:hAnsi="宋体"/>
          <w:b/>
          <w:bCs/>
          <w:iCs/>
          <w:szCs w:val="21"/>
        </w:rPr>
        <w:t>5万</w:t>
      </w:r>
      <w:r>
        <w:rPr>
          <w:rFonts w:hint="eastAsia" w:ascii="宋体" w:hAnsi="宋体"/>
          <w:iCs/>
          <w:szCs w:val="21"/>
        </w:rPr>
        <w:t>元。（上海）</w:t>
      </w:r>
    </w:p>
    <w:p>
      <w:pPr>
        <w:spacing w:line="500" w:lineRule="exact"/>
        <w:ind w:firstLine="420" w:firstLineChars="200"/>
        <w:rPr>
          <w:rFonts w:hint="eastAsia" w:ascii="宋体" w:hAnsi="宋体"/>
          <w:szCs w:val="21"/>
        </w:rPr>
      </w:pPr>
      <w:r>
        <w:rPr>
          <w:rFonts w:hint="eastAsia" w:ascii="宋体" w:hAnsi="宋体"/>
          <w:szCs w:val="21"/>
        </w:rPr>
        <w:t>3、国家对应征入伍服义务兵役的高等学校在校生在校期间缴纳的学费实行补偿，对退役后复学的原高校在校生实行学费资助。补偿和资助每学年不超过8000元，不到8000元的按实际缴纳进行补偿和资助。我校学生至少是</w:t>
      </w:r>
      <w:r>
        <w:rPr>
          <w:rFonts w:hint="eastAsia" w:ascii="宋体" w:hAnsi="宋体"/>
          <w:b/>
          <w:bCs/>
          <w:szCs w:val="21"/>
        </w:rPr>
        <w:t>2万</w:t>
      </w:r>
      <w:r>
        <w:rPr>
          <w:rFonts w:hint="eastAsia" w:ascii="宋体" w:hAnsi="宋体"/>
          <w:szCs w:val="21"/>
        </w:rPr>
        <w:t>。研究生每人每年最高不超过12000元。（国家）</w:t>
      </w:r>
    </w:p>
    <w:p>
      <w:pPr>
        <w:spacing w:line="500" w:lineRule="exact"/>
        <w:ind w:firstLine="420" w:firstLineChars="200"/>
        <w:rPr>
          <w:rFonts w:hint="eastAsia" w:ascii="宋体" w:hAnsi="宋体"/>
          <w:szCs w:val="21"/>
        </w:rPr>
      </w:pPr>
      <w:r>
        <w:rPr>
          <w:rFonts w:hint="eastAsia" w:ascii="宋体" w:hAnsi="宋体"/>
          <w:szCs w:val="21"/>
        </w:rPr>
        <w:t>4、退役学生复学后，由本市安置部门向其发放</w:t>
      </w:r>
      <w:r>
        <w:rPr>
          <w:rFonts w:hint="eastAsia" w:ascii="宋体" w:hAnsi="宋体"/>
          <w:b/>
          <w:bCs/>
          <w:szCs w:val="21"/>
        </w:rPr>
        <w:t>3.</w:t>
      </w:r>
      <w:r>
        <w:rPr>
          <w:rFonts w:hint="eastAsia" w:ascii="宋体" w:hAnsi="宋体"/>
          <w:b/>
          <w:bCs/>
          <w:szCs w:val="21"/>
          <w:lang w:val="en-US" w:eastAsia="zh-CN"/>
        </w:rPr>
        <w:t>9</w:t>
      </w:r>
      <w:r>
        <w:rPr>
          <w:rFonts w:hint="eastAsia" w:ascii="宋体" w:hAnsi="宋体"/>
          <w:b/>
          <w:bCs/>
          <w:szCs w:val="21"/>
        </w:rPr>
        <w:t>万</w:t>
      </w:r>
      <w:r>
        <w:rPr>
          <w:rFonts w:hint="eastAsia" w:ascii="宋体" w:hAnsi="宋体"/>
          <w:szCs w:val="21"/>
        </w:rPr>
        <w:t>元生活补助金。（上海）</w:t>
      </w:r>
    </w:p>
    <w:p>
      <w:pPr>
        <w:spacing w:line="500" w:lineRule="exact"/>
        <w:ind w:firstLine="420" w:firstLineChars="200"/>
        <w:rPr>
          <w:rFonts w:hint="eastAsia" w:ascii="宋体" w:hAnsi="宋体"/>
          <w:szCs w:val="21"/>
        </w:rPr>
      </w:pPr>
      <w:r>
        <w:rPr>
          <w:rFonts w:hint="eastAsia" w:ascii="宋体" w:hAnsi="宋体"/>
          <w:szCs w:val="21"/>
        </w:rPr>
        <w:t>5、退伍时，部队要发放近</w:t>
      </w:r>
      <w:r>
        <w:rPr>
          <w:rFonts w:hint="eastAsia" w:ascii="宋体" w:hAnsi="宋体"/>
          <w:b/>
          <w:bCs/>
          <w:szCs w:val="21"/>
        </w:rPr>
        <w:t>1万</w:t>
      </w:r>
      <w:r>
        <w:rPr>
          <w:rFonts w:hint="eastAsia" w:ascii="宋体" w:hAnsi="宋体"/>
          <w:szCs w:val="21"/>
        </w:rPr>
        <w:t>元的养老保险金。（国家）</w:t>
      </w:r>
    </w:p>
    <w:p>
      <w:pPr>
        <w:spacing w:line="500" w:lineRule="exact"/>
        <w:ind w:firstLine="420" w:firstLineChars="200"/>
        <w:rPr>
          <w:rFonts w:hint="eastAsia" w:ascii="宋体" w:hAnsi="宋体"/>
          <w:szCs w:val="21"/>
        </w:rPr>
      </w:pPr>
      <w:r>
        <w:rPr>
          <w:rFonts w:hint="eastAsia" w:ascii="宋体" w:hAnsi="宋体"/>
          <w:szCs w:val="21"/>
        </w:rPr>
        <w:t>6、入伍前享受优秀学生奖学金的，复学后提高一个奖学金等级（不含一等奖学金）。（国家）</w:t>
      </w:r>
    </w:p>
    <w:p>
      <w:pPr>
        <w:spacing w:line="500" w:lineRule="exact"/>
        <w:ind w:firstLine="420" w:firstLineChars="200"/>
        <w:rPr>
          <w:rFonts w:hint="eastAsia" w:ascii="宋体" w:hAnsi="宋体"/>
          <w:szCs w:val="21"/>
        </w:rPr>
      </w:pPr>
      <w:r>
        <w:rPr>
          <w:rFonts w:hint="eastAsia" w:ascii="宋体" w:hAnsi="宋体"/>
          <w:szCs w:val="21"/>
        </w:rPr>
        <w:t>7、入伍时，学校将有一定的经济补助。（学校）</w:t>
      </w:r>
    </w:p>
    <w:p>
      <w:pPr>
        <w:spacing w:line="500" w:lineRule="exact"/>
        <w:ind w:firstLine="413" w:firstLineChars="196"/>
        <w:rPr>
          <w:rFonts w:hint="eastAsia" w:ascii="宋体" w:hAnsi="宋体"/>
          <w:b/>
          <w:bCs/>
          <w:szCs w:val="21"/>
        </w:rPr>
      </w:pPr>
      <w:r>
        <w:rPr>
          <w:rFonts w:hint="eastAsia" w:ascii="宋体" w:hAnsi="宋体"/>
          <w:b/>
          <w:bCs/>
          <w:szCs w:val="21"/>
        </w:rPr>
        <w:t>以上七项累计可有20万多的经济补助，还不包括在部队每月拿的津贴。</w:t>
      </w:r>
    </w:p>
    <w:p>
      <w:pPr>
        <w:spacing w:line="500" w:lineRule="exact"/>
        <w:ind w:firstLine="413" w:firstLineChars="196"/>
        <w:rPr>
          <w:rFonts w:hint="eastAsia" w:ascii="宋体" w:hAnsi="宋体"/>
          <w:b/>
          <w:bCs/>
          <w:szCs w:val="21"/>
        </w:rPr>
      </w:pPr>
      <w:r>
        <w:rPr>
          <w:rFonts w:hint="eastAsia" w:ascii="宋体" w:hAnsi="宋体"/>
          <w:b/>
          <w:bCs/>
          <w:szCs w:val="21"/>
        </w:rPr>
        <w:t>（三）部队相关政策</w:t>
      </w:r>
    </w:p>
    <w:p>
      <w:pPr>
        <w:spacing w:line="500" w:lineRule="exact"/>
        <w:ind w:firstLine="420" w:firstLineChars="200"/>
        <w:rPr>
          <w:rFonts w:hint="eastAsia" w:ascii="宋体" w:hAnsi="宋体"/>
          <w:szCs w:val="21"/>
        </w:rPr>
      </w:pPr>
      <w:r>
        <w:rPr>
          <w:rFonts w:hint="eastAsia" w:ascii="宋体" w:hAnsi="宋体"/>
          <w:szCs w:val="21"/>
        </w:rPr>
        <w:t>1、可以选择考军校。在部队服役的第二年，可以参加全军统一考试，到部队军校深造，年龄不超过23周岁。（部队）</w:t>
      </w:r>
    </w:p>
    <w:p>
      <w:pPr>
        <w:spacing w:line="500" w:lineRule="exact"/>
        <w:ind w:firstLine="420" w:firstLineChars="200"/>
        <w:rPr>
          <w:rFonts w:hint="eastAsia" w:ascii="宋体" w:hAnsi="宋体"/>
          <w:szCs w:val="21"/>
        </w:rPr>
      </w:pPr>
      <w:r>
        <w:rPr>
          <w:rFonts w:hint="eastAsia" w:ascii="宋体" w:hAnsi="宋体"/>
          <w:szCs w:val="21"/>
        </w:rPr>
        <w:t>2、大学本科毕业的学生入伍，军政素质优秀，还有机会直接提干。（部队）</w:t>
      </w:r>
    </w:p>
    <w:p>
      <w:pPr>
        <w:spacing w:line="500" w:lineRule="exact"/>
        <w:ind w:right="-334" w:rightChars="-159" w:firstLine="420" w:firstLineChars="200"/>
        <w:rPr>
          <w:rFonts w:hint="eastAsia" w:ascii="宋体" w:hAnsi="宋体"/>
          <w:szCs w:val="21"/>
        </w:rPr>
      </w:pPr>
      <w:r>
        <w:rPr>
          <w:rFonts w:hint="eastAsia" w:ascii="宋体" w:hAnsi="宋体"/>
          <w:szCs w:val="21"/>
        </w:rPr>
        <w:t xml:space="preserve">3、转士官。士官是介于军官和士兵之间的一种职位，是部队的技术骨干，服满2年兵役后，如部队需要且本人愿意可以转为士官。转士官后只要年龄符合还可以提干，也可以考军校。士官服役满12年回地方的，政府给予安排工作。（国家） </w:t>
      </w:r>
    </w:p>
    <w:p>
      <w:pPr>
        <w:spacing w:line="500" w:lineRule="exact"/>
        <w:ind w:firstLine="413" w:firstLineChars="196"/>
        <w:rPr>
          <w:rFonts w:hint="eastAsia" w:ascii="宋体" w:hAnsi="宋体"/>
          <w:b/>
          <w:bCs/>
          <w:szCs w:val="21"/>
        </w:rPr>
      </w:pPr>
      <w:r>
        <w:rPr>
          <w:rFonts w:hint="eastAsia" w:ascii="宋体" w:hAnsi="宋体"/>
          <w:b/>
          <w:bCs/>
          <w:szCs w:val="21"/>
        </w:rPr>
        <w:t>（四）学业上的优待</w:t>
      </w:r>
    </w:p>
    <w:p>
      <w:pPr>
        <w:spacing w:line="500" w:lineRule="exact"/>
        <w:ind w:firstLine="420" w:firstLineChars="200"/>
        <w:rPr>
          <w:rFonts w:hint="eastAsia" w:ascii="宋体" w:hAnsi="宋体"/>
          <w:szCs w:val="21"/>
        </w:rPr>
      </w:pPr>
      <w:r>
        <w:rPr>
          <w:rFonts w:hint="eastAsia" w:ascii="宋体" w:hAnsi="宋体"/>
          <w:szCs w:val="21"/>
        </w:rPr>
        <w:t>1、学生退役复学时需转专业的，如跨学院转的仅限于大一、大二学生，但学科专业跨度不能太大，如在原学院内转专业的年级不限，但都必须本人提出申请，经接收学院同意和学校批准后，方可转入其他专业学习。招生时明确不能转专业的（如艺术和体育特招生）不得申请转专业。（学校结合国家和本校实际制订）</w:t>
      </w:r>
    </w:p>
    <w:p>
      <w:pPr>
        <w:spacing w:line="500" w:lineRule="exact"/>
        <w:ind w:firstLine="420" w:firstLineChars="200"/>
        <w:rPr>
          <w:rFonts w:hint="eastAsia" w:ascii="宋体" w:hAnsi="宋体"/>
          <w:szCs w:val="21"/>
        </w:rPr>
      </w:pPr>
      <w:r>
        <w:rPr>
          <w:rFonts w:hint="eastAsia" w:ascii="宋体" w:hAnsi="宋体"/>
          <w:szCs w:val="21"/>
        </w:rPr>
        <w:t>2、应届毕业生入伍退役后3年内参加全国硕士研究生考试，初试总分加10分，同等条件下优先录取。（国家）</w:t>
      </w:r>
    </w:p>
    <w:p>
      <w:pPr>
        <w:spacing w:line="500" w:lineRule="exact"/>
        <w:ind w:firstLine="420" w:firstLineChars="200"/>
        <w:rPr>
          <w:rFonts w:hint="eastAsia" w:ascii="宋体" w:hAnsi="宋体"/>
          <w:szCs w:val="21"/>
        </w:rPr>
      </w:pPr>
      <w:r>
        <w:rPr>
          <w:rFonts w:hint="eastAsia" w:ascii="宋体" w:hAnsi="宋体"/>
          <w:szCs w:val="21"/>
        </w:rPr>
        <w:t>3、在校生入伍退役，完成本科学业后3年内参加全国硕士研究生考试，初试总分加10分，同等条件下优先录取。（国家）</w:t>
      </w:r>
    </w:p>
    <w:p>
      <w:pPr>
        <w:spacing w:line="500" w:lineRule="exact"/>
        <w:ind w:firstLine="420" w:firstLineChars="200"/>
        <w:rPr>
          <w:rFonts w:hint="eastAsia" w:ascii="宋体" w:hAnsi="宋体"/>
          <w:szCs w:val="21"/>
        </w:rPr>
      </w:pPr>
      <w:r>
        <w:rPr>
          <w:rFonts w:hint="eastAsia" w:ascii="宋体" w:hAnsi="宋体"/>
          <w:szCs w:val="21"/>
        </w:rPr>
        <w:t>4、在部队荣立二等功以上的，符合研究生报名条件的可免试（指初试）攻读硕士研究生。（国家）</w:t>
      </w:r>
    </w:p>
    <w:p>
      <w:pPr>
        <w:spacing w:line="500" w:lineRule="exact"/>
        <w:ind w:firstLine="420" w:firstLineChars="200"/>
        <w:rPr>
          <w:rFonts w:hint="eastAsia" w:ascii="宋体" w:hAnsi="宋体"/>
          <w:szCs w:val="21"/>
        </w:rPr>
      </w:pPr>
      <w:r>
        <w:rPr>
          <w:rFonts w:hint="eastAsia" w:ascii="宋体" w:hAnsi="宋体"/>
          <w:szCs w:val="21"/>
        </w:rPr>
        <w:t>5、毕业生士兵退役后一年内，可视同当年的应届毕业生。（国家）</w:t>
      </w:r>
    </w:p>
    <w:p>
      <w:pPr>
        <w:spacing w:line="500" w:lineRule="exact"/>
        <w:ind w:firstLine="420" w:firstLineChars="200"/>
        <w:rPr>
          <w:rFonts w:hint="eastAsia"/>
          <w:szCs w:val="21"/>
        </w:rPr>
      </w:pPr>
      <w:r>
        <w:rPr>
          <w:rFonts w:hint="eastAsia" w:ascii="宋体" w:hAnsi="宋体"/>
          <w:szCs w:val="21"/>
        </w:rPr>
        <w:t>6、国家设立</w:t>
      </w:r>
      <w:r>
        <w:rPr>
          <w:rFonts w:hint="eastAsia"/>
          <w:szCs w:val="21"/>
        </w:rPr>
        <w:t>“退役大学生士兵”专项硕士研究生招生政策。教育部每年安排一定数量专项计划，专门面向退役大学生士兵招生。2017年我校</w:t>
      </w:r>
      <w:r>
        <w:rPr>
          <w:rFonts w:hint="eastAsia"/>
          <w:szCs w:val="21"/>
          <w:lang w:val="en-US" w:eastAsia="zh-CN"/>
        </w:rPr>
        <w:t>15</w:t>
      </w:r>
      <w:bookmarkStart w:id="0" w:name="_GoBack"/>
      <w:bookmarkEnd w:id="0"/>
      <w:r>
        <w:rPr>
          <w:rFonts w:hint="eastAsia"/>
          <w:szCs w:val="21"/>
        </w:rPr>
        <w:t>名指标。（国家）</w:t>
      </w:r>
    </w:p>
    <w:p>
      <w:pPr>
        <w:spacing w:line="500" w:lineRule="exact"/>
        <w:rPr>
          <w:rFonts w:hint="eastAsia"/>
          <w:szCs w:val="21"/>
        </w:rPr>
      </w:pPr>
      <w:r>
        <w:rPr>
          <w:rFonts w:hint="eastAsia"/>
          <w:szCs w:val="21"/>
        </w:rPr>
        <w:t xml:space="preserve">    （注：以上均为201</w:t>
      </w:r>
      <w:r>
        <w:rPr>
          <w:rFonts w:hint="eastAsia"/>
          <w:szCs w:val="21"/>
          <w:lang w:val="en-US" w:eastAsia="zh-CN"/>
        </w:rPr>
        <w:t>7</w:t>
      </w:r>
      <w:r>
        <w:rPr>
          <w:rFonts w:hint="eastAsia"/>
          <w:szCs w:val="21"/>
        </w:rPr>
        <w:t>年前的政策，今年新的政策暂时没有出台，如有我部会及时调整通知）</w:t>
      </w:r>
    </w:p>
    <w:p>
      <w:pPr>
        <w:spacing w:line="500" w:lineRule="exact"/>
        <w:ind w:left="435" w:leftChars="207" w:firstLine="5856" w:firstLineChars="2440"/>
        <w:rPr>
          <w:rFonts w:hint="eastAsia"/>
          <w:sz w:val="24"/>
        </w:rPr>
      </w:pPr>
    </w:p>
    <w:p>
      <w:pPr>
        <w:snapToGrid w:val="0"/>
        <w:spacing w:line="360" w:lineRule="auto"/>
        <w:ind w:left="540" w:firstLine="570"/>
        <w:rPr>
          <w:rFonts w:hint="eastAsia" w:ascii="宋体" w:hAnsi="宋体"/>
          <w:sz w:val="28"/>
          <w:szCs w:val="28"/>
        </w:rPr>
      </w:pPr>
    </w:p>
    <w:p>
      <w:pPr>
        <w:snapToGrid w:val="0"/>
        <w:spacing w:line="360" w:lineRule="auto"/>
        <w:ind w:left="540" w:firstLine="570"/>
        <w:rPr>
          <w:rFonts w:hint="eastAsia" w:ascii="宋体" w:hAnsi="宋体"/>
          <w:sz w:val="28"/>
          <w:szCs w:val="28"/>
        </w:rPr>
      </w:pPr>
    </w:p>
    <w:p>
      <w:pPr>
        <w:snapToGrid w:val="0"/>
        <w:spacing w:line="360" w:lineRule="auto"/>
        <w:ind w:left="540" w:firstLine="570"/>
        <w:rPr>
          <w:rFonts w:hint="eastAsia" w:ascii="宋体" w:hAnsi="宋体"/>
          <w:sz w:val="28"/>
          <w:szCs w:val="28"/>
        </w:rPr>
      </w:pPr>
    </w:p>
    <w:p>
      <w:pPr>
        <w:snapToGrid w:val="0"/>
        <w:spacing w:line="360" w:lineRule="auto"/>
        <w:ind w:left="540" w:firstLine="570"/>
        <w:rPr>
          <w:rFonts w:hint="eastAsia" w:ascii="宋体" w:hAnsi="宋体"/>
          <w:sz w:val="28"/>
          <w:szCs w:val="28"/>
        </w:rPr>
      </w:pPr>
    </w:p>
    <w:p>
      <w:pPr>
        <w:snapToGrid w:val="0"/>
        <w:spacing w:line="360" w:lineRule="auto"/>
        <w:ind w:left="540" w:firstLine="570"/>
        <w:rPr>
          <w:rFonts w:hint="eastAsia" w:ascii="宋体" w:hAnsi="宋体"/>
          <w:sz w:val="28"/>
          <w:szCs w:val="28"/>
        </w:rPr>
      </w:pPr>
    </w:p>
    <w:p>
      <w:pPr>
        <w:snapToGrid w:val="0"/>
        <w:spacing w:line="360" w:lineRule="auto"/>
        <w:ind w:left="540" w:firstLine="570"/>
        <w:rPr>
          <w:rFonts w:hint="eastAsia" w:ascii="宋体" w:hAnsi="宋体"/>
          <w:sz w:val="28"/>
          <w:szCs w:val="28"/>
        </w:rPr>
      </w:pPr>
    </w:p>
    <w:p>
      <w:pPr>
        <w:snapToGrid w:val="0"/>
        <w:spacing w:line="360" w:lineRule="auto"/>
        <w:ind w:left="540" w:firstLine="570"/>
        <w:rPr>
          <w:rFonts w:hint="eastAsia" w:ascii="宋体" w:hAnsi="宋体"/>
          <w:sz w:val="28"/>
          <w:szCs w:val="28"/>
        </w:rPr>
      </w:pPr>
    </w:p>
    <w:p>
      <w:pPr>
        <w:snapToGrid w:val="0"/>
        <w:spacing w:line="360" w:lineRule="auto"/>
        <w:ind w:left="540" w:firstLine="570"/>
        <w:rPr>
          <w:rFonts w:hint="eastAsia" w:ascii="宋体" w:hAnsi="宋体"/>
          <w:sz w:val="28"/>
          <w:szCs w:val="28"/>
        </w:rPr>
      </w:pPr>
    </w:p>
    <w:p>
      <w:pPr>
        <w:snapToGrid w:val="0"/>
        <w:spacing w:line="360" w:lineRule="auto"/>
        <w:ind w:left="540" w:firstLine="570"/>
        <w:rPr>
          <w:rFonts w:hint="eastAsia" w:ascii="宋体" w:hAnsi="宋体"/>
          <w:sz w:val="28"/>
          <w:szCs w:val="28"/>
        </w:rPr>
      </w:pPr>
    </w:p>
    <w:p>
      <w:pPr>
        <w:snapToGrid w:val="0"/>
        <w:spacing w:line="360" w:lineRule="auto"/>
        <w:rPr>
          <w:rFonts w:hint="eastAsia" w:ascii="宋体" w:hAnsi="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12CE"/>
    <w:rsid w:val="000412CE"/>
    <w:rsid w:val="00B307C6"/>
    <w:rsid w:val="121C56C3"/>
    <w:rsid w:val="2E160222"/>
    <w:rsid w:val="31F31DD4"/>
    <w:rsid w:val="59C8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281</Words>
  <Characters>1606</Characters>
  <Lines>13</Lines>
  <Paragraphs>3</Paragraphs>
  <TotalTime>0</TotalTime>
  <ScaleCrop>false</ScaleCrop>
  <LinksUpToDate>false</LinksUpToDate>
  <CharactersWithSpaces>1884</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2017-05-10T08:24:00Z</dcterms:created>
  <dc:creator>hebaodi</dc:creator>
  <cp:lastModifiedBy>施健</cp:lastModifiedBy>
  <cp:lastPrinted>2018-03-09T02:49:00Z</cp:lastPrinted>
  <dcterms:modified xsi:type="dcterms:W3CDTF">2018-04-25T01:36:29Z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